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12619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>
        <w:rPr>
          <w:rFonts w:ascii="Cambria" w:hAnsi="Cambria"/>
          <w:b/>
          <w:caps/>
          <w:sz w:val="24"/>
          <w:szCs w:val="24"/>
          <w:lang w:val="en-US"/>
        </w:rPr>
        <w:t>E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="Cambria" w:hAnsi="Cambria"/>
          <w:bCs/>
          <w:sz w:val="24"/>
          <w:szCs w:val="24"/>
        </w:rPr>
        <w:t>διζήσεως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proofErr w:type="spellStart"/>
      <w:r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BD3AE7">
        <w:rPr>
          <w:rFonts w:ascii="Cambria" w:hAnsi="Cambria"/>
          <w:bCs/>
          <w:sz w:val="24"/>
          <w:szCs w:val="24"/>
        </w:rPr>
        <w:t>1</w:t>
      </w:r>
      <w:r w:rsidR="00BD3AE7" w:rsidRPr="00BD3AE7">
        <w:rPr>
          <w:rFonts w:ascii="Cambria" w:hAnsi="Cambria"/>
          <w:bCs/>
          <w:sz w:val="24"/>
          <w:szCs w:val="24"/>
        </w:rPr>
        <w:t>4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Ανοικτό Μειοδοτικό Διαγωνισμό της Α.Μ.Κ.Ε. «Αποστολή», για την </w:t>
      </w:r>
      <w:r w:rsidR="008B1564">
        <w:rPr>
          <w:rFonts w:ascii="Cambria" w:hAnsi="Cambria"/>
          <w:bCs/>
          <w:sz w:val="24"/>
          <w:szCs w:val="24"/>
        </w:rPr>
        <w:t>«</w:t>
      </w:r>
      <w:r>
        <w:rPr>
          <w:rFonts w:ascii="Cambria" w:hAnsi="Cambria"/>
          <w:bCs/>
          <w:sz w:val="24"/>
          <w:szCs w:val="24"/>
        </w:rPr>
        <w:t>Προμήθεια ειδών Σίτισης και διανομή τεσ</w:t>
      </w:r>
      <w:r w:rsidR="008B1564">
        <w:rPr>
          <w:rFonts w:ascii="Cambria" w:hAnsi="Cambria"/>
          <w:bCs/>
          <w:sz w:val="24"/>
          <w:szCs w:val="24"/>
        </w:rPr>
        <w:t>σάρων χιλιάδων εξακοσίων πενήντα (4.</w:t>
      </w:r>
      <w:r w:rsidR="008B1564" w:rsidRPr="008B1564">
        <w:rPr>
          <w:rFonts w:ascii="Cambria" w:hAnsi="Cambria"/>
          <w:bCs/>
          <w:sz w:val="24"/>
          <w:szCs w:val="24"/>
        </w:rPr>
        <w:t>65</w:t>
      </w:r>
      <w:r>
        <w:rPr>
          <w:rFonts w:ascii="Cambria" w:hAnsi="Cambria"/>
          <w:bCs/>
          <w:sz w:val="24"/>
          <w:szCs w:val="24"/>
        </w:rPr>
        <w:t>0) πακέτων τροφίμων μηνιαίως για τρεις (3) μή</w:t>
      </w:r>
      <w:r w:rsidR="008B1564">
        <w:rPr>
          <w:rFonts w:ascii="Cambria" w:hAnsi="Cambria"/>
          <w:bCs/>
          <w:sz w:val="24"/>
          <w:szCs w:val="24"/>
        </w:rPr>
        <w:t>νες σε</w:t>
      </w:r>
      <w:r>
        <w:rPr>
          <w:rFonts w:ascii="Cambria" w:hAnsi="Cambria"/>
          <w:bCs/>
          <w:sz w:val="24"/>
          <w:szCs w:val="24"/>
        </w:rPr>
        <w:t xml:space="preserve"> μαθητές Πρωτοβάθμιας και Δευτεροβάθμιας εκπαίδευσης του νομού Αττικής»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lastRenderedPageBreak/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BD3AE7">
        <w:rPr>
          <w:rFonts w:asciiTheme="majorHAnsi" w:hAnsiTheme="majorHAnsi"/>
          <w:bCs/>
          <w:sz w:val="24"/>
          <w:szCs w:val="24"/>
        </w:rPr>
        <w:t>1</w:t>
      </w:r>
      <w:r w:rsidR="00BD3AE7" w:rsidRPr="00BD3AE7">
        <w:rPr>
          <w:rFonts w:asciiTheme="majorHAnsi" w:hAnsiTheme="majorHAnsi"/>
          <w:bCs/>
          <w:sz w:val="24"/>
          <w:szCs w:val="24"/>
        </w:rPr>
        <w:t>4</w:t>
      </w:r>
      <w:r w:rsidR="008B1564">
        <w:rPr>
          <w:rFonts w:asciiTheme="majorHAnsi" w:hAnsiTheme="majorHAnsi"/>
          <w:bCs/>
          <w:sz w:val="24"/>
          <w:szCs w:val="24"/>
        </w:rPr>
        <w:t>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«Προμήθεια ειδών Σίτισης και διανομή τεσ</w:t>
      </w:r>
      <w:r w:rsidR="008B156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σάρων χιλιάδων εξακοσίων πενήντα (4.65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0) πακέτων τροφίμων μηνιαίως για τρεις (3) μήνες  σε μαθητές Πρωτοβάθμιας και Δευτεροβάθμιας εκπαίδευσης του νομού Αττικής»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</w:t>
      </w:r>
      <w:r w:rsidR="00BD3AE7">
        <w:rPr>
          <w:rFonts w:asciiTheme="majorHAnsi" w:hAnsiTheme="majorHAnsi"/>
          <w:bCs/>
          <w:sz w:val="24"/>
          <w:szCs w:val="24"/>
        </w:rPr>
        <w:t>ίτησης σας μέσα σε 3</w:t>
      </w:r>
      <w:bookmarkStart w:id="0" w:name="_GoBack"/>
      <w:bookmarkEnd w:id="0"/>
      <w:r w:rsidRPr="00EB5674">
        <w:rPr>
          <w:rFonts w:asciiTheme="majorHAnsi" w:hAnsiTheme="majorHAnsi"/>
          <w:bCs/>
          <w:sz w:val="24"/>
          <w:szCs w:val="24"/>
        </w:rPr>
        <w:t xml:space="preserve">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86" w:rsidRDefault="00C82286" w:rsidP="00EB5674">
      <w:pPr>
        <w:spacing w:after="0" w:line="240" w:lineRule="auto"/>
      </w:pPr>
      <w:r>
        <w:separator/>
      </w:r>
    </w:p>
  </w:endnote>
  <w:endnote w:type="continuationSeparator" w:id="0">
    <w:p w:rsidR="00C82286" w:rsidRDefault="00C82286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86" w:rsidRDefault="00C82286" w:rsidP="00EB5674">
      <w:pPr>
        <w:spacing w:after="0" w:line="240" w:lineRule="auto"/>
      </w:pPr>
      <w:r>
        <w:separator/>
      </w:r>
    </w:p>
  </w:footnote>
  <w:footnote w:type="continuationSeparator" w:id="0">
    <w:p w:rsidR="00C82286" w:rsidRDefault="00C82286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a3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12619D"/>
    <w:rsid w:val="002E6FCD"/>
    <w:rsid w:val="005F3536"/>
    <w:rsid w:val="008B1564"/>
    <w:rsid w:val="00BD3AE7"/>
    <w:rsid w:val="00C82286"/>
    <w:rsid w:val="00CC5642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6</cp:revision>
  <dcterms:created xsi:type="dcterms:W3CDTF">2016-12-06T14:03:00Z</dcterms:created>
  <dcterms:modified xsi:type="dcterms:W3CDTF">2017-10-25T10:14:00Z</dcterms:modified>
</cp:coreProperties>
</file>